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法定研修 年間計画書</w:t>
      </w:r>
    </w:p>
    <w:p>
      <w:pPr>
        <w:jc w:val="center"/>
      </w:pPr>
      <w:r>
        <w:rPr>
          <w:color w:val="5F7076"/>
          <w:sz w:val="20"/>
        </w:rPr>
        <w:t>介護施設・事業所用／義務化された研修の年間スケジュール管理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特別養護老人ホーム○○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対象年度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2026年度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2026年4月1日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研修責任者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 ○○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全職員（非常勤含む）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運営会議 2026年4月10日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年間スケジュール（実施月・内容）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4月：接遇・虐待防止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新任者含む全職員。虐待防止指針の周知（年1回以上）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5月：認知症ケア・認知症介護基礎研修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無資格者は基礎研修の受講が義務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6月：事故発生防止・ヒヤリハット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事故防止指針・報告の徹底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7月：感染症対策（1回目）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標準予防策・嘔吐物処理の実技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8月：身体拘束適正化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身体拘束廃止の考え方・3要件の確認（年1回以上）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9月：緊急時対応・救急救命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急変時の連絡体制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10月：BCP（業務継続計画）・自然災害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BCP研修＋訓練（年1回以上）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11月：BCP（感染症）・訓練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感染症BCPの研修＋訓練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12月：個人情報保護・秘密保持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SNS利用の注意含む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1月：感染症対策（2回目）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インフルエンザ・ノロ対策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2月：ハラスメント対策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利用者・家族からのハラスメント含む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3月：年間振り返り・次年度計画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受講状況の評価と次年度への反映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受講管理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受講率の目標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全項目 100%（欠席者は補講で担保）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補講の方法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資料配布＋確認テスト、または個別実施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記録の保管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研修記録・出席簿・資料を年度ごとに保管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評価・見直し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年度末に受講状況と内容を評価し、次年度計画へ反映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虐待防止・身体拘束適正化・感染症対策・BCP・認知症介護基礎研修などは、法令上の実施義務があります（施設種別により回数・対象が異なります）。</w:t>
      </w:r>
    </w:p>
    <w:p>
      <w:r>
        <w:rPr>
          <w:color w:val="263B43"/>
          <w:sz w:val="18"/>
        </w:rPr>
        <w:t>計画は「実施したこと」を証明できるよう、記録・出席簿とセットで保管します。</w:t>
      </w:r>
    </w:p>
    <w:p>
      <w:r>
        <w:rPr>
          <w:color w:val="263B43"/>
          <w:sz w:val="18"/>
        </w:rPr>
        <w:t>非常勤・夜勤者が受講できるよう、複数回開催や動画・資料配布での補講を用意すると受講率が上がります。</w:t>
      </w:r>
    </w:p>
    <w:p>
      <w:r>
        <w:rPr>
          <w:color w:val="263B43"/>
          <w:sz w:val="18"/>
        </w:rPr>
        <w:t>最新の要件は必ず厚生労働省・自治体の通知でご確認のうえ、自事業所の基準に合わせて調整してください。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介護保険法に基づく運営基準（研修の実施義務）</w:t>
      </w:r>
    </w:p>
    <w:p>
      <w:r>
        <w:rPr>
          <w:color w:val="263B43"/>
          <w:sz w:val="18"/>
        </w:rPr>
        <w:t>高齢者虐待防止法</w:t>
      </w:r>
    </w:p>
    <w:p>
      <w:r>
        <w:rPr>
          <w:color w:val="263B43"/>
          <w:sz w:val="18"/>
        </w:rPr>
        <w:t>※回数・対象は施設種別・自治体により異なります。最新の通知をご確認ください。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