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生産性向上・協働化の取組誓約書 2026年版</w:t>
      </w:r>
    </w:p>
    <w:p>
      <w:pPr>
        <w:jc w:val="center"/>
      </w:pPr>
      <w:r>
        <w:rPr>
          <w:color w:val="5F7076"/>
          <w:sz w:val="20"/>
        </w:rPr>
        <w:t>加算Ⅱ算定対応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代表者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取組の宣言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生産性向上への取組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ICT・介護ロボットの活用を推進する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協働化の取組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職員間の業務分担を最適化する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継続的改善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委員会を設置し定期的に改善する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具体的な取組内容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ICT・テクノロジー活用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記録ソフト・見守りセンサー導入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業務改善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記録業務の効率化、会議の効率化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人材育成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研修体制の整備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推進体制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委員会の設置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生産性向上委員会を設置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効果測定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残業時間・離職率で測定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・誓約書は生産性向上推進体制加算等の算定に用いられます。</w:t>
      </w:r>
    </w:p>
    <w:p>
      <w:r>
        <w:rPr>
          <w:color w:val="263B43"/>
          <w:sz w:val="18"/>
        </w:rPr>
        <w:t>・取組内容を具体的に宣言し、推進体制を明確にします。</w:t>
      </w:r>
    </w:p>
    <w:p>
      <w:r>
        <w:rPr>
          <w:color w:val="263B43"/>
          <w:sz w:val="18"/>
        </w:rPr>
        <w:t>・効果測定の方法もあわせて記載します。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・加算の算定要件は最新の介護報酬告示を確認してください。</w:t>
      </w:r>
    </w:p>
    <w:p>
      <w:r>
        <w:rPr>
          <w:color w:val="263B43"/>
          <w:sz w:val="18"/>
        </w:rPr>
        <w:t>・関連様式：ICT導入効果報告書、委員会議事録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