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高齢者アセスメントシート（MDS方式）2026年版</w:t>
      </w:r>
    </w:p>
    <w:p>
      <w:pPr>
        <w:jc w:val="center"/>
      </w:pPr>
      <w:r>
        <w:rPr>
          <w:color w:val="5F7076"/>
          <w:sz w:val="20"/>
        </w:rPr>
        <w:t>身体・認知・社会面の全項目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山田 花子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評価日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評価者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要介護度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要介護2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身体機能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ADL（食事・排泄・入浴・移動）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食事自立、入浴一部介助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移動・歩行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手すり伝い歩行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視力・聴力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視力低下あり、眼鏡使用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疾患・既往歴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高血圧、変形性膝関節症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認知・精神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認知機能（見当識・記憶）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時々日付を間違える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BPSD（行動・心理症状）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夕方に不安の訴え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コミュニケーション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会話可能、難聴に配慮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社会・環境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家族構成・介護力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長男夫婦と同居、日中独居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社会参加・趣味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園芸が好き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住環境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2階に居室、階段あり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・MDS方式は身体・認知・社会面を網羅的に評価する手法です。</w:t>
      </w:r>
    </w:p>
    <w:p>
      <w:r>
        <w:rPr>
          <w:color w:val="263B43"/>
          <w:sz w:val="18"/>
        </w:rPr>
        <w:t>・評価結果はケアプランの課題分析（ニーズ抽出）に直結させます。</w:t>
      </w:r>
    </w:p>
    <w:p>
      <w:r>
        <w:rPr>
          <w:color w:val="263B43"/>
          <w:sz w:val="18"/>
        </w:rPr>
        <w:t>・できること（残存能力）も必ず記載し、自立支援に活かします。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・アセスメントはケアマネジメントの出発点です。定期的（最低半年）に再評価します。</w:t>
      </w:r>
    </w:p>
    <w:p>
      <w:r>
        <w:rPr>
          <w:color w:val="263B43"/>
          <w:sz w:val="18"/>
        </w:rPr>
        <w:t>・関連様式：施設サービス計画書、モニタリング記録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