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介護マニュアル整備チェックリスト 2026年版</w:t>
      </w:r>
    </w:p>
    <w:p>
      <w:pPr>
        <w:jc w:val="center"/>
      </w:pPr>
      <w:r>
        <w:rPr>
          <w:color w:val="5F7076"/>
          <w:sz w:val="20"/>
        </w:rPr>
        <w:t>属人化防止・必要マニュアル一覧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点検日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点検者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ケア関連マニュアル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移乗・移動介助マニュアル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☑ 整備済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食事・入浴・排泄介助マニュアル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整備状況を確認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緊急時対応マニュアル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急変・事故・災害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安全・衛生マニュアル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感染症対応マニュアル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整備・更新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身体拘束適正化指針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整備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虐待防止マニュアル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整備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運営マニュアル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新人教育マニュアル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整備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業務手順書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主要業務を網羅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更新・周知の仕組み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定期見直し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・マニュアル整備は属人化を防ぎ、ケアの質を均一化します。</w:t>
      </w:r>
    </w:p>
    <w:p>
      <w:r>
        <w:rPr>
          <w:color w:val="263B43"/>
          <w:sz w:val="18"/>
        </w:rPr>
        <w:t>・必要なマニュアルを一覧化し、整備状況を点検します。</w:t>
      </w:r>
    </w:p>
    <w:p>
      <w:r>
        <w:rPr>
          <w:color w:val="263B43"/>
          <w:sz w:val="18"/>
        </w:rPr>
        <w:t>・定期的な見直しと全職員への周知が重要です。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・マニュアルは新人教育・運営指導対応にも役立ちます。</w:t>
      </w:r>
    </w:p>
    <w:p>
      <w:r>
        <w:rPr>
          <w:color w:val="263B43"/>
          <w:sz w:val="18"/>
        </w:rPr>
        <w:t>・関連様式：ビジュアル介護手順書、各種マニュアル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