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包括的自立支援プログラム（ICF）2026年版</w:t>
      </w:r>
    </w:p>
    <w:p>
      <w:pPr>
        <w:jc w:val="center"/>
      </w:pPr>
      <w:r>
        <w:rPr>
          <w:color w:val="5F7076"/>
          <w:sz w:val="20"/>
        </w:rPr>
        <w:t>介護現場のアセスメントツール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評価日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評価者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要介護度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要介護2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心身機能・身体構造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身体機能（運動・感覚）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下肢筋力低下、視力低下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精神機能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認知機能は概ね保たれている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健康状態・疾患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高血圧、変形性膝関節症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活動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ADL（日常生活動作）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食事自立、入浴一部介助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IADL（手段的ADL）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調理・買い物は支援が必要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コミュニケーション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会話可能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参加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社会参加・役割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園芸サークルに参加していた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家庭内の役割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以前は家事全般を担当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環境・個人因子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物的環境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2階居室・階段あり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人的環境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長男夫婦と同居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本人の価値観・好み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自分のことは自分でしたい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・ICFは「できないこと」だけでなく「できること」「やりたいこと」を捉える枠組みです。</w:t>
      </w:r>
    </w:p>
    <w:p>
      <w:r>
        <w:rPr>
          <w:color w:val="263B43"/>
          <w:sz w:val="18"/>
        </w:rPr>
        <w:t>・心身機能・活動・参加・環境因子・個人因子を総合的に評価します。</w:t>
      </w:r>
    </w:p>
    <w:p>
      <w:r>
        <w:rPr>
          <w:color w:val="263B43"/>
          <w:sz w:val="18"/>
        </w:rPr>
        <w:t>・プラスの面（強み・好み・役割）を自立支援に活かします。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・ICFの視点はケアプランの目標設定（生活の質向上）に活かします。</w:t>
      </w:r>
    </w:p>
    <w:p>
      <w:r>
        <w:rPr>
          <w:color w:val="263B43"/>
          <w:sz w:val="18"/>
        </w:rPr>
        <w:t>・関連様式：アセスメントシート、施設サービス計画書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