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ケアプラン第3表（週間サービス計画表）2026年版</w:t>
      </w:r>
    </w:p>
    <w:p>
      <w:pPr>
        <w:jc w:val="center"/>
      </w:pPr>
      <w:r>
        <w:rPr>
          <w:color w:val="5F7076"/>
          <w:sz w:val="20"/>
        </w:rPr>
        <w:t>記入例つき・週間サービス配置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担当ケアマネ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サービス種別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通所・訪問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週間サービス配置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月曜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通所介護 9:00-16:00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火曜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訪問介護 10:00（生活援助）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水曜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通所介護 9:00-16:00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木曜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訪問看護 14:00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金曜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通所介護 9:00-16:00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土・日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家族介護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主な日常生活上の活動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起床・就寝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6:30起床／21:00就寝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食事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朝7時・昼12時・夕18時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入浴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通所時（火・金）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服薬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朝・夕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週単位以外のサービス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通院介助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月1回（第2水曜）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福祉用具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車椅子・歩行器レンタル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・第3表は1週間の生活リズムとサービス配置を一覧化します。</w:t>
      </w:r>
    </w:p>
    <w:p>
      <w:r>
        <w:rPr>
          <w:color w:val="263B43"/>
          <w:sz w:val="18"/>
        </w:rPr>
        <w:t>・利用者の1日の流れ（起床〜就寝）が見えるように記載します。</w:t>
      </w:r>
    </w:p>
    <w:p>
      <w:r>
        <w:rPr>
          <w:color w:val="263B43"/>
          <w:sz w:val="18"/>
        </w:rPr>
        <w:t>・週単位でないサービス（通院・福祉用具）も忘れず記載します。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・第3表は第1表・第2表と連動させます。サービス担当者会議で合意します。</w:t>
      </w:r>
    </w:p>
    <w:p>
      <w:r>
        <w:rPr>
          <w:color w:val="263B43"/>
          <w:sz w:val="18"/>
        </w:rPr>
        <w:t>・関連様式：ケアプラン第1表・第2表、サービス担当者会議議事録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