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居宅サービス計画書（ケアプラン）記録・確認シート</w:t>
      </w:r>
    </w:p>
    <w:p>
      <w:pPr>
        <w:spacing w:after="120"/>
        <w:jc w:val="center"/>
      </w:pPr>
      <w:r>
        <w:rPr>
          <w:color w:val="808080"/>
          <w:sz w:val="18"/>
        </w:rPr>
        <w:t>指定居宅介護支援等の事業の人員及び運営に関する基準 第13条準拠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利用者基本情報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利用者氏名（フリガナ）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生年月日 / 年齢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要介護度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要支援1  □ 要支援2  □ 要介護1  □ 要介護2  □ 要介護3  □ 要介護4  □ 要介護5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担当ケアマネジャー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作成日 / 次回見直し日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ケアプラン種別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第1表（利用者及び家族の生活に対する意向）  □ 第2表（目標）  □ 第3表（週間計画）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生活に対する意向（第1表）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本人の意向・希望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t>（例：「自分でトイレに行きたい」「家族と旅行したい」）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家族の意向・希望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総合的な援助の方針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目標と援助内容（第2表）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7"/>
        <w:gridCol w:w="2835"/>
        <w:gridCol w:w="2268"/>
        <w:gridCol w:w="2268"/>
        <w:gridCol w:w="2438"/>
      </w:tblGrid>
      <w:tr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長期目標（期間）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短期目標（期間）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サービス内容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担当者・頻度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43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43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43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268"/>
          </w:tcPr>
          <w:p>
            <w:r>
              <w:rPr>
                <w:sz w:val="18"/>
              </w:rPr>
            </w:r>
          </w:p>
        </w:tc>
        <w:tc>
          <w:tcPr>
            <w:tcW w:type="dxa" w:w="2438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週間サービス計画（第3表）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05"/>
        <w:gridCol w:w="1205"/>
        <w:gridCol w:w="1205"/>
        <w:gridCol w:w="1205"/>
        <w:gridCol w:w="1205"/>
        <w:gridCol w:w="1205"/>
        <w:gridCol w:w="1205"/>
        <w:gridCol w:w="1205"/>
      </w:tblGrid>
      <w:tr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時間帯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月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火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水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木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金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土</w:t>
            </w:r>
          </w:p>
        </w:tc>
        <w:tc>
          <w:tcPr>
            <w:tcW w:type="dxa" w:w="1205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主な活動</w:t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朝（起床〜9時）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午前（9〜12時）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昼食（12〜13時）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午後（13〜15時）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夕方（15〜18時）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205"/>
          </w:tcPr>
          <w:p>
            <w:r>
              <w:rPr>
                <w:sz w:val="18"/>
              </w:rPr>
              <w:t>夜間（18時〜就寝）</w:t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  <w:tc>
          <w:tcPr>
            <w:tcW w:type="dxa" w:w="120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関係者確認署名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担当CM署名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利用者/家族署名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サービス事業者確認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br/>
              <w:t>署名：</w:t>
              <w:br/>
              <w:br/>
              <w:t>日付：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br/>
              <w:t>署名：</w:t>
              <w:br/>
              <w:br/>
              <w:t>日付：</w:t>
            </w:r>
          </w:p>
        </w:tc>
        <w:tc>
          <w:tcPr>
            <w:tcW w:type="dxa" w:w="3402"/>
          </w:tcPr>
          <w:p>
            <w:r>
              <w:rPr>
                <w:sz w:val="18"/>
              </w:rPr>
              <w:br/>
              <w:t>署名：</w:t>
              <w:br/>
              <w:br/>
              <w:t>日付：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参照：居宅介護支援事業基準第13条・厚生労働省「居宅介護支援業務の手引き」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