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地域ケア会議・TELESA記録</w:t>
      </w:r>
    </w:p>
    <w:p>
      <w:pPr>
        <w:spacing w:after="120"/>
        <w:jc w:val="center"/>
      </w:pPr>
      <w:r>
        <w:rPr>
          <w:color w:val="808080"/>
          <w:sz w:val="18"/>
        </w:rPr>
        <w:t>介護保険法 第115条の47準拠 ／ 地域包括支援センター連携版 ／ 2026年版</w:t>
      </w:r>
    </w:p>
    <w:p>
      <w:pPr>
        <w:spacing w:before="160" w:after="40"/>
      </w:pPr>
      <w:r>
        <w:rPr>
          <w:b/>
          <w:color w:val="1A2940"/>
          <w:sz w:val="22"/>
        </w:rPr>
        <w:t>■ 会議基本情報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会議名称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（例：□ 地域ケア会議  □ 個別ケア会議  □ TELESA会議）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開催日時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（例：2026年○月○日（○）○時○分 ～ ○時○分）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開催場所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（例：○○地域包括支援センター 会議室）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主催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（例：○○市区町村  地域包括支援センター○○）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議題・テーマ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（例：対象者の在宅生活継続に向けた多職種連携）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出席者一覧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7"/>
        <w:gridCol w:w="2835"/>
        <w:gridCol w:w="2835"/>
        <w:gridCol w:w="4139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所属・機関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役職・職種</w:t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地域包括支援センター（主任CM）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担当ケアマネジャー（居宅）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訪問介護事業所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デイサービス事業所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訪問看護ステーション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主治医・病院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市区町村担当者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本人・家族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その他（　　　　　）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その他（　　　　　）</w:t>
            </w:r>
          </w:p>
        </w:tc>
        <w:tc>
          <w:tcPr>
            <w:tcW w:type="dxa" w:w="4139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対象者情報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氏名（仮名可）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（例：A様（88歳・女性））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要介護度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（例：□ 要支援1  □ 要支援2  □ 要介護1～5（　））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主な疾患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在宅生活の状況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現在利用中のサービス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課題・困難事項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議事内容・各専門職の意見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4"/>
        <w:gridCol w:w="2835"/>
        <w:gridCol w:w="5386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発言者（職種）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発言内容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課題・提案事項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5386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会議の結論・決定事項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合意事項・決定内容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各担当者の役割分担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次回会議の予定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 ○時～）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次回テーマ・課題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アクションプラン（誰が・何を・いつまでに）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7"/>
        <w:gridCol w:w="2268"/>
        <w:gridCol w:w="4535"/>
        <w:gridCol w:w="3005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担当者・機関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実施内容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300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300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300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300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3005"/>
          </w:tcPr>
          <w:p>
            <w:r>
              <w:rPr>
                <w:sz w:val="20"/>
              </w:rPr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参照：厚生労働省「地域ケア会議推進に関する通知」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